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23" w:rsidRDefault="00964395">
      <w:pPr>
        <w:pStyle w:val="kyletter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</w:rPr>
        <w:t xml:space="preserve">BUDGERIGAR </w:t>
      </w:r>
      <w:r w:rsidR="00B5702C">
        <w:rPr>
          <w:rFonts w:ascii="Times New Roman" w:hAnsi="Times New Roman"/>
          <w:b/>
          <w:sz w:val="44"/>
        </w:rPr>
        <w:t>VARIETY BIBLE</w:t>
      </w:r>
    </w:p>
    <w:p w:rsidR="00227EC7" w:rsidRDefault="00227EC7">
      <w:pPr>
        <w:pStyle w:val="kyletter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jc w:val="center"/>
      </w:pPr>
    </w:p>
    <w:p w:rsidR="00E67323" w:rsidRPr="00227EC7" w:rsidRDefault="00964395" w:rsidP="00964395">
      <w:pPr>
        <w:pStyle w:val="kyletter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jc w:val="center"/>
        <w:rPr>
          <w:sz w:val="72"/>
          <w:szCs w:val="72"/>
        </w:rPr>
      </w:pPr>
      <w:r w:rsidRPr="00227EC7">
        <w:rPr>
          <w:b/>
          <w:i/>
          <w:sz w:val="72"/>
          <w:szCs w:val="72"/>
          <w:u w:val="single"/>
        </w:rPr>
        <w:t>NEW 2</w:t>
      </w:r>
      <w:r w:rsidRPr="00227EC7">
        <w:rPr>
          <w:b/>
          <w:i/>
          <w:sz w:val="72"/>
          <w:szCs w:val="72"/>
          <w:u w:val="single"/>
          <w:vertAlign w:val="superscript"/>
        </w:rPr>
        <w:t>nd</w:t>
      </w:r>
      <w:r w:rsidRPr="00227EC7">
        <w:rPr>
          <w:b/>
          <w:i/>
          <w:sz w:val="72"/>
          <w:szCs w:val="72"/>
          <w:u w:val="single"/>
        </w:rPr>
        <w:t xml:space="preserve"> Edition</w:t>
      </w:r>
    </w:p>
    <w:p w:rsidR="00964395" w:rsidRDefault="00964395">
      <w:pPr>
        <w:pStyle w:val="DefaultText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jc w:val="center"/>
        <w:rPr>
          <w:rFonts w:ascii="Arial" w:hAnsi="Arial"/>
          <w:b/>
        </w:rPr>
      </w:pPr>
    </w:p>
    <w:p w:rsidR="00E67323" w:rsidRPr="00964395" w:rsidRDefault="00B5702C">
      <w:pPr>
        <w:pStyle w:val="DefaultText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jc w:val="center"/>
        <w:rPr>
          <w:rFonts w:ascii="Arial" w:hAnsi="Arial"/>
          <w:b/>
          <w:sz w:val="20"/>
        </w:rPr>
      </w:pPr>
      <w:r w:rsidRPr="00964395">
        <w:rPr>
          <w:rFonts w:ascii="Arial" w:hAnsi="Arial"/>
          <w:b/>
        </w:rPr>
        <w:t>The most comprehensive guide to budgerigar colours and varieties ever published.</w:t>
      </w:r>
      <w:r w:rsidRPr="00964395">
        <w:rPr>
          <w:rFonts w:ascii="Arial" w:hAnsi="Arial"/>
          <w:b/>
          <w:sz w:val="20"/>
        </w:rPr>
        <w:t xml:space="preserve"> </w:t>
      </w:r>
    </w:p>
    <w:p w:rsidR="00E67323" w:rsidRPr="002D160E" w:rsidRDefault="00E67323">
      <w:pPr>
        <w:pStyle w:val="DefaultText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rPr>
          <w:rFonts w:ascii="Arial" w:hAnsi="Arial"/>
          <w:b/>
          <w:sz w:val="16"/>
          <w:szCs w:val="16"/>
        </w:rPr>
      </w:pPr>
    </w:p>
    <w:p w:rsidR="00E67323" w:rsidRPr="002D160E" w:rsidRDefault="00B5702C" w:rsidP="002D160E">
      <w:pPr>
        <w:pStyle w:val="DefaultText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jc w:val="center"/>
        <w:rPr>
          <w:szCs w:val="24"/>
        </w:rPr>
      </w:pPr>
      <w:r w:rsidRPr="002D160E">
        <w:rPr>
          <w:rFonts w:ascii="Arial" w:hAnsi="Arial"/>
          <w:szCs w:val="24"/>
        </w:rPr>
        <w:t>Available on com</w:t>
      </w:r>
      <w:r w:rsidR="000C77B3" w:rsidRPr="002D160E">
        <w:rPr>
          <w:rFonts w:ascii="Arial" w:hAnsi="Arial"/>
          <w:szCs w:val="24"/>
        </w:rPr>
        <w:t>puter CD only, equivalent to a 6</w:t>
      </w:r>
      <w:r w:rsidRPr="002D160E">
        <w:rPr>
          <w:rFonts w:ascii="Arial" w:hAnsi="Arial"/>
          <w:szCs w:val="24"/>
        </w:rPr>
        <w:t>00 page book.</w:t>
      </w:r>
    </w:p>
    <w:p w:rsidR="00E67323" w:rsidRDefault="00E67323">
      <w:pPr>
        <w:pStyle w:val="kyletter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</w:pPr>
    </w:p>
    <w:p w:rsidR="00E67323" w:rsidRDefault="00B5702C">
      <w:pPr>
        <w:pStyle w:val="BodyText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book looks at all the mutant colours and varieties and gives details of their</w:t>
      </w:r>
    </w:p>
    <w:p w:rsidR="00E67323" w:rsidRDefault="00B5702C" w:rsidP="008E71DB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ind w:left="0" w:firstLine="0"/>
        <w:rPr>
          <w:rFonts w:ascii="Times New Roman" w:hAnsi="Times New Roman"/>
          <w:sz w:val="22"/>
        </w:rPr>
      </w:pPr>
      <w:r w:rsidRPr="000C77B3">
        <w:rPr>
          <w:rFonts w:ascii="Times New Roman" w:hAnsi="Times New Roman"/>
          <w:b/>
          <w:sz w:val="22"/>
        </w:rPr>
        <w:t>History</w:t>
      </w:r>
      <w:r>
        <w:rPr>
          <w:rFonts w:ascii="Times New Roman" w:hAnsi="Times New Roman"/>
          <w:sz w:val="22"/>
        </w:rPr>
        <w:t xml:space="preserve"> - who first bred them or recognized them and where and when. </w:t>
      </w:r>
    </w:p>
    <w:p w:rsidR="00E67323" w:rsidRDefault="00B5702C" w:rsidP="008E71DB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ind w:left="0" w:firstLine="0"/>
        <w:rPr>
          <w:rFonts w:ascii="Times New Roman" w:hAnsi="Times New Roman"/>
          <w:sz w:val="22"/>
        </w:rPr>
      </w:pPr>
      <w:r w:rsidRPr="000C77B3">
        <w:rPr>
          <w:rFonts w:ascii="Times New Roman" w:hAnsi="Times New Roman"/>
          <w:b/>
          <w:sz w:val="22"/>
        </w:rPr>
        <w:t xml:space="preserve">Naming </w:t>
      </w:r>
      <w:r>
        <w:rPr>
          <w:rFonts w:ascii="Times New Roman" w:hAnsi="Times New Roman"/>
          <w:sz w:val="22"/>
        </w:rPr>
        <w:t>- including local, international, historical and genetic names.</w:t>
      </w:r>
    </w:p>
    <w:p w:rsidR="00E67323" w:rsidRDefault="00B5702C" w:rsidP="008E71DB">
      <w:pPr>
        <w:pStyle w:val="BodyText"/>
        <w:numPr>
          <w:ilvl w:val="0"/>
          <w:numId w:val="3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ind w:left="0" w:firstLine="0"/>
        <w:rPr>
          <w:rFonts w:ascii="Times New Roman" w:hAnsi="Times New Roman"/>
          <w:sz w:val="22"/>
        </w:rPr>
      </w:pPr>
      <w:r w:rsidRPr="000C77B3">
        <w:rPr>
          <w:rFonts w:ascii="Times New Roman" w:hAnsi="Times New Roman"/>
          <w:b/>
          <w:sz w:val="22"/>
        </w:rPr>
        <w:t>Variety Features</w:t>
      </w:r>
      <w:r>
        <w:rPr>
          <w:rFonts w:ascii="Times New Roman" w:hAnsi="Times New Roman"/>
          <w:sz w:val="22"/>
        </w:rPr>
        <w:t xml:space="preserve"> - details of what makes them different from the wild bird and other varieties.</w:t>
      </w:r>
    </w:p>
    <w:p w:rsidR="00E67323" w:rsidRDefault="00B5702C" w:rsidP="008E71DB">
      <w:pPr>
        <w:pStyle w:val="DefaultText"/>
        <w:numPr>
          <w:ilvl w:val="0"/>
          <w:numId w:val="4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ind w:left="0" w:firstLine="0"/>
        <w:rPr>
          <w:sz w:val="22"/>
        </w:rPr>
      </w:pPr>
      <w:r w:rsidRPr="000C77B3">
        <w:rPr>
          <w:b/>
          <w:sz w:val="22"/>
        </w:rPr>
        <w:t>Breeding Rules</w:t>
      </w:r>
      <w:r>
        <w:rPr>
          <w:sz w:val="22"/>
        </w:rPr>
        <w:t xml:space="preserve"> - Full breeding and genetic information.</w:t>
      </w:r>
    </w:p>
    <w:p w:rsidR="00E67323" w:rsidRDefault="00B5702C" w:rsidP="008E71DB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ind w:left="0" w:firstLine="0"/>
        <w:rPr>
          <w:sz w:val="22"/>
        </w:rPr>
      </w:pPr>
      <w:r w:rsidRPr="000C77B3">
        <w:rPr>
          <w:b/>
          <w:sz w:val="22"/>
        </w:rPr>
        <w:t>Variety Faults</w:t>
      </w:r>
      <w:r w:rsidR="00E6691D">
        <w:rPr>
          <w:sz w:val="22"/>
        </w:rPr>
        <w:t xml:space="preserve"> - The common problems/</w:t>
      </w:r>
      <w:r>
        <w:rPr>
          <w:sz w:val="22"/>
        </w:rPr>
        <w:t>traits associated with the variety.</w:t>
      </w:r>
    </w:p>
    <w:p w:rsidR="00E67323" w:rsidRDefault="00B5702C" w:rsidP="008E71DB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ind w:left="0" w:firstLine="0"/>
        <w:rPr>
          <w:sz w:val="22"/>
        </w:rPr>
      </w:pPr>
      <w:r w:rsidRPr="000C77B3">
        <w:rPr>
          <w:b/>
          <w:sz w:val="22"/>
        </w:rPr>
        <w:t>Photographs</w:t>
      </w:r>
      <w:r>
        <w:rPr>
          <w:sz w:val="22"/>
        </w:rPr>
        <w:t xml:space="preserve"> - Over</w:t>
      </w:r>
      <w:r w:rsidRPr="000C77B3">
        <w:rPr>
          <w:b/>
          <w:sz w:val="22"/>
        </w:rPr>
        <w:t xml:space="preserve"> </w:t>
      </w:r>
      <w:r w:rsidR="000C77B3" w:rsidRPr="000C77B3">
        <w:rPr>
          <w:b/>
          <w:sz w:val="22"/>
        </w:rPr>
        <w:t>900 PHOTOS</w:t>
      </w:r>
      <w:r>
        <w:rPr>
          <w:sz w:val="22"/>
        </w:rPr>
        <w:t xml:space="preserve"> of each variety in many colours and in combination with other varieties.</w:t>
      </w:r>
    </w:p>
    <w:p w:rsidR="00E67323" w:rsidRDefault="00B5702C" w:rsidP="008E71DB">
      <w:pPr>
        <w:pStyle w:val="DefaultText"/>
        <w:numPr>
          <w:ilvl w:val="0"/>
          <w:numId w:val="7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ind w:left="0" w:firstLine="0"/>
        <w:rPr>
          <w:sz w:val="22"/>
        </w:rPr>
      </w:pPr>
      <w:r w:rsidRPr="000C77B3">
        <w:rPr>
          <w:b/>
          <w:sz w:val="22"/>
        </w:rPr>
        <w:t xml:space="preserve">Expert Information </w:t>
      </w:r>
      <w:r>
        <w:rPr>
          <w:sz w:val="22"/>
        </w:rPr>
        <w:t>- Other articles giving the best information available</w:t>
      </w:r>
      <w:r w:rsidR="00E6691D">
        <w:rPr>
          <w:sz w:val="22"/>
        </w:rPr>
        <w:t xml:space="preserve"> </w:t>
      </w:r>
      <w:r>
        <w:rPr>
          <w:sz w:val="22"/>
        </w:rPr>
        <w:t xml:space="preserve"> including many from the breeders of the original mutations. </w:t>
      </w:r>
    </w:p>
    <w:p w:rsidR="00E67323" w:rsidRDefault="00E67323">
      <w:pPr>
        <w:pStyle w:val="DefaultText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rPr>
          <w:sz w:val="22"/>
        </w:rPr>
      </w:pPr>
    </w:p>
    <w:p w:rsidR="000C77B3" w:rsidRPr="000C77B3" w:rsidRDefault="00B5702C" w:rsidP="000C77B3">
      <w:pPr>
        <w:overflowPunct/>
        <w:textAlignment w:val="auto"/>
        <w:rPr>
          <w:rFonts w:ascii="Times New Roman" w:hAnsi="Times New Roman"/>
          <w:sz w:val="22"/>
          <w:szCs w:val="24"/>
        </w:rPr>
      </w:pPr>
      <w:r>
        <w:rPr>
          <w:sz w:val="22"/>
        </w:rPr>
        <w:t xml:space="preserve">There is detailed information about </w:t>
      </w:r>
      <w:r w:rsidR="000C77B3">
        <w:rPr>
          <w:b/>
          <w:caps/>
          <w:sz w:val="22"/>
          <w:u w:val="single"/>
        </w:rPr>
        <w:t>more than 6</w:t>
      </w:r>
      <w:r>
        <w:rPr>
          <w:b/>
          <w:caps/>
          <w:sz w:val="22"/>
          <w:u w:val="single"/>
        </w:rPr>
        <w:t>0 individual budgerigar varieties</w:t>
      </w:r>
      <w:r w:rsidRPr="000C77B3">
        <w:rPr>
          <w:sz w:val="20"/>
        </w:rPr>
        <w:t xml:space="preserve"> </w:t>
      </w:r>
      <w:r w:rsidR="000C77B3" w:rsidRPr="000C77B3">
        <w:rPr>
          <w:rFonts w:ascii="Times New Roman" w:hAnsi="Times New Roman"/>
          <w:sz w:val="22"/>
          <w:szCs w:val="24"/>
        </w:rPr>
        <w:t>including Light Green, Dark Factor, Dusk, Blue, 3 Greys, Dilute, Greywing, Clearwing,</w:t>
      </w:r>
      <w:r w:rsidR="000C77B3">
        <w:rPr>
          <w:rFonts w:ascii="Times New Roman" w:hAnsi="Times New Roman"/>
          <w:sz w:val="22"/>
          <w:szCs w:val="24"/>
        </w:rPr>
        <w:t xml:space="preserve"> </w:t>
      </w:r>
      <w:r w:rsidR="000C77B3" w:rsidRPr="000C77B3">
        <w:rPr>
          <w:rFonts w:ascii="Times New Roman" w:hAnsi="Times New Roman"/>
          <w:sz w:val="22"/>
          <w:szCs w:val="24"/>
        </w:rPr>
        <w:t>2 Inos, 5 Fallows, Anthracite, Misty, Slate, Violet, Opaline, Cinnamon, 2 Brownwings, 2 Fadeds, 4 Clearbodies, 2 Blackwings, Darkwing, 5 Pieds, Mottle, Blackface, 3 Yellowfaces, Australian Whitecap, Polydactyl, Stargazer, Crested, Spangle, Black, Saddleback, Feather Duster, Halfsider, Silky, Pearly and several other rare and/or extinct varieties.</w:t>
      </w:r>
    </w:p>
    <w:p w:rsidR="00E67323" w:rsidRPr="00227EC7" w:rsidRDefault="00E67323">
      <w:pPr>
        <w:pStyle w:val="DefaultText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rPr>
          <w:sz w:val="16"/>
          <w:szCs w:val="16"/>
        </w:rPr>
      </w:pPr>
    </w:p>
    <w:p w:rsidR="00E6691D" w:rsidRPr="00E6691D" w:rsidRDefault="00E6691D" w:rsidP="00E6691D">
      <w:pPr>
        <w:overflowPunct/>
        <w:textAlignment w:val="auto"/>
        <w:rPr>
          <w:rFonts w:ascii="Times New Roman" w:hAnsi="Times New Roman"/>
          <w:sz w:val="22"/>
          <w:szCs w:val="22"/>
        </w:rPr>
      </w:pPr>
      <w:r w:rsidRPr="00E6691D">
        <w:rPr>
          <w:rFonts w:ascii="Times New Roman" w:hAnsi="Times New Roman"/>
          <w:b/>
          <w:sz w:val="22"/>
          <w:szCs w:val="22"/>
        </w:rPr>
        <w:t>FEATHER COLOURS</w:t>
      </w:r>
      <w:r w:rsidRPr="00E6691D">
        <w:rPr>
          <w:rFonts w:ascii="Times New Roman" w:hAnsi="Times New Roman"/>
          <w:sz w:val="22"/>
          <w:szCs w:val="22"/>
        </w:rPr>
        <w:t xml:space="preserve"> and feather structure are discussed in detail and their effects on specific varieties and variety flaws. Another section includes </w:t>
      </w:r>
      <w:r w:rsidRPr="00E6691D">
        <w:rPr>
          <w:rFonts w:ascii="Times New Roman" w:hAnsi="Times New Roman"/>
          <w:b/>
          <w:sz w:val="22"/>
          <w:szCs w:val="22"/>
        </w:rPr>
        <w:t>HOUSING, FEEDING, MEDICINE, BREEDING AND EXHIBITING</w:t>
      </w:r>
      <w:r>
        <w:rPr>
          <w:rFonts w:ascii="Times New Roman" w:hAnsi="Times New Roman"/>
          <w:sz w:val="22"/>
          <w:szCs w:val="22"/>
        </w:rPr>
        <w:t>.</w:t>
      </w:r>
    </w:p>
    <w:p w:rsidR="00E67323" w:rsidRPr="00E6691D" w:rsidRDefault="00E67323">
      <w:pPr>
        <w:pStyle w:val="DefaultText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5760"/>
          <w:tab w:val="left" w:pos="6482"/>
          <w:tab w:val="left" w:pos="7202"/>
        </w:tabs>
        <w:rPr>
          <w:sz w:val="18"/>
        </w:rPr>
      </w:pPr>
    </w:p>
    <w:p w:rsidR="00E67323" w:rsidRDefault="00B5702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BVB requires a Pentium computer running Windows ’95 or better, CD drive and a HTML browser program (such as Microsoft Internet Explorer).</w:t>
      </w:r>
    </w:p>
    <w:p w:rsidR="00E67323" w:rsidRPr="00227EC7" w:rsidRDefault="00E6732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E67323" w:rsidRDefault="00B5702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</w:rPr>
      </w:pPr>
      <w:r w:rsidRPr="00227EC7">
        <w:rPr>
          <w:b/>
          <w:i/>
          <w:sz w:val="22"/>
        </w:rPr>
        <w:t>Price:- $69.00 plus $9.00 p&amp;h</w:t>
      </w:r>
      <w:r w:rsidRPr="00227EC7">
        <w:rPr>
          <w:i/>
          <w:sz w:val="22"/>
        </w:rPr>
        <w:t>. (Outside Australia $69.00 plus $19.00 p&amp;h).</w:t>
      </w:r>
    </w:p>
    <w:p w:rsidR="00227EC7" w:rsidRPr="00227EC7" w:rsidRDefault="00227EC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6"/>
          <w:szCs w:val="16"/>
        </w:rPr>
      </w:pPr>
    </w:p>
    <w:p w:rsidR="00227EC7" w:rsidRDefault="00B5702C" w:rsidP="00227EC7">
      <w:pPr>
        <w:pStyle w:val="kylet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  <w:r w:rsidRPr="00227EC7">
        <w:rPr>
          <w:rFonts w:ascii="Times New Roman" w:hAnsi="Times New Roman"/>
          <w:b/>
          <w:sz w:val="28"/>
          <w:szCs w:val="28"/>
        </w:rPr>
        <w:t>Orders to:- K. Yorke, 10 Gwandalan Close, Brandy Hill, NSW, 2324, Australia.</w:t>
      </w:r>
    </w:p>
    <w:p w:rsidR="00B5702C" w:rsidRPr="00227EC7" w:rsidRDefault="00B5702C" w:rsidP="00227EC7">
      <w:pPr>
        <w:pStyle w:val="kylet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szCs w:val="24"/>
        </w:rPr>
      </w:pPr>
      <w:r w:rsidRPr="00227EC7">
        <w:rPr>
          <w:rFonts w:ascii="Times New Roman" w:hAnsi="Times New Roman"/>
          <w:b/>
          <w:sz w:val="24"/>
          <w:szCs w:val="24"/>
        </w:rPr>
        <w:t xml:space="preserve">Website </w:t>
      </w:r>
      <w:r w:rsidR="00227EC7">
        <w:rPr>
          <w:rFonts w:ascii="Times New Roman" w:hAnsi="Times New Roman"/>
          <w:b/>
          <w:sz w:val="24"/>
          <w:szCs w:val="24"/>
        </w:rPr>
        <w:t xml:space="preserve"> </w:t>
      </w:r>
      <w:r w:rsidR="00AB2E01" w:rsidRPr="00227EC7">
        <w:rPr>
          <w:rFonts w:ascii="Times New Roman" w:hAnsi="Times New Roman"/>
          <w:b/>
          <w:sz w:val="24"/>
          <w:szCs w:val="24"/>
          <w:u w:val="single"/>
        </w:rPr>
        <w:t>users</w:t>
      </w:r>
      <w:r w:rsidRPr="00227EC7">
        <w:rPr>
          <w:rFonts w:ascii="Times New Roman" w:hAnsi="Times New Roman"/>
          <w:b/>
          <w:sz w:val="24"/>
          <w:szCs w:val="24"/>
          <w:u w:val="single"/>
        </w:rPr>
        <w:t>.tpg.com.au/users/kyorke</w:t>
      </w:r>
      <w:r w:rsidRPr="00227EC7">
        <w:rPr>
          <w:rFonts w:ascii="Times New Roman" w:hAnsi="Times New Roman"/>
          <w:b/>
          <w:sz w:val="24"/>
          <w:szCs w:val="24"/>
        </w:rPr>
        <w:t xml:space="preserve">   email</w:t>
      </w:r>
      <w:r w:rsidR="00227EC7">
        <w:rPr>
          <w:rFonts w:ascii="Times New Roman" w:hAnsi="Times New Roman"/>
          <w:b/>
          <w:sz w:val="24"/>
          <w:szCs w:val="24"/>
        </w:rPr>
        <w:t xml:space="preserve"> </w:t>
      </w:r>
      <w:r w:rsidRPr="00227EC7">
        <w:rPr>
          <w:rFonts w:ascii="Times New Roman" w:hAnsi="Times New Roman"/>
          <w:b/>
          <w:sz w:val="24"/>
          <w:szCs w:val="24"/>
        </w:rPr>
        <w:t xml:space="preserve"> kyorke@tpg.com.au</w:t>
      </w:r>
    </w:p>
    <w:sectPr w:rsidR="00B5702C" w:rsidRPr="00227EC7" w:rsidSect="00227EC7">
      <w:pgSz w:w="8385" w:h="11900"/>
      <w:pgMar w:top="284" w:right="447" w:bottom="0" w:left="720" w:header="357" w:footer="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 12cpi">
    <w:charset w:val="00"/>
    <w:family w:val="auto"/>
    <w:pitch w:val="default"/>
    <w:sig w:usb0="00000003" w:usb1="00000000" w:usb2="00000000" w:usb3="00000000" w:csb0="00000001" w:csb1="00000000"/>
  </w:font>
  <w:font w:name="Sans Serif 10cpi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775"/>
    <w:multiLevelType w:val="singleLevel"/>
    <w:tmpl w:val="1C36BD9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306136D1"/>
    <w:multiLevelType w:val="singleLevel"/>
    <w:tmpl w:val="1C36BD9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57A545B"/>
    <w:multiLevelType w:val="singleLevel"/>
    <w:tmpl w:val="1C36BD9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C792A65"/>
    <w:multiLevelType w:val="singleLevel"/>
    <w:tmpl w:val="1C36BD9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58F202A0"/>
    <w:multiLevelType w:val="singleLevel"/>
    <w:tmpl w:val="1C36BD9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605F791C"/>
    <w:multiLevelType w:val="singleLevel"/>
    <w:tmpl w:val="1C36BD9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60974555"/>
    <w:multiLevelType w:val="singleLevel"/>
    <w:tmpl w:val="1C36BD9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DB"/>
    <w:rsid w:val="000C77B3"/>
    <w:rsid w:val="00227EC7"/>
    <w:rsid w:val="00285E1F"/>
    <w:rsid w:val="002D160E"/>
    <w:rsid w:val="00413659"/>
    <w:rsid w:val="0050113A"/>
    <w:rsid w:val="008E71DB"/>
    <w:rsid w:val="00964395"/>
    <w:rsid w:val="00AB2E01"/>
    <w:rsid w:val="00B5702C"/>
    <w:rsid w:val="00E6691D"/>
    <w:rsid w:val="00E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0C41C7-03B3-4E8F-8764-A8D665F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6"/>
    </w:rPr>
  </w:style>
  <w:style w:type="paragraph" w:customStyle="1" w:styleId="TableText">
    <w:name w:val="Table Text"/>
    <w:basedOn w:val="Normal"/>
    <w:rPr>
      <w:rFonts w:ascii="Times New Roman" w:hAnsi="Times New Roman"/>
    </w:rPr>
  </w:style>
  <w:style w:type="paragraph" w:customStyle="1" w:styleId="company">
    <w:name w:val="company"/>
    <w:basedOn w:val="Normal"/>
    <w:pPr>
      <w:spacing w:after="430"/>
      <w:jc w:val="center"/>
    </w:pPr>
    <w:rPr>
      <w:b/>
    </w:rPr>
  </w:style>
  <w:style w:type="paragraph" w:customStyle="1" w:styleId="SubjectFrom">
    <w:name w:val="Subject/From"/>
    <w:basedOn w:val="Normal"/>
    <w:rPr>
      <w:caps/>
    </w:rPr>
  </w:style>
  <w:style w:type="paragraph" w:customStyle="1" w:styleId="NumberList">
    <w:name w:val="Number List"/>
    <w:basedOn w:val="Normal"/>
    <w:pPr>
      <w:spacing w:before="141"/>
      <w:ind w:left="357"/>
    </w:pPr>
  </w:style>
  <w:style w:type="paragraph" w:customStyle="1" w:styleId="Bullet1">
    <w:name w:val="Bullet 1"/>
    <w:basedOn w:val="Normal"/>
    <w:pPr>
      <w:spacing w:before="141"/>
      <w:ind w:left="714"/>
    </w:pPr>
  </w:style>
  <w:style w:type="paragraph" w:customStyle="1" w:styleId="Bullet">
    <w:name w:val="Bullet"/>
    <w:basedOn w:val="Normal"/>
    <w:rPr>
      <w:rFonts w:ascii="Sans Serif 12cpi" w:hAnsi="Sans Serif 12cpi"/>
      <w:sz w:val="20"/>
    </w:rPr>
  </w:style>
  <w:style w:type="paragraph" w:customStyle="1" w:styleId="BodySingle">
    <w:name w:val="Body Single"/>
    <w:basedOn w:val="Normal"/>
  </w:style>
  <w:style w:type="paragraph" w:customStyle="1" w:styleId="SeqLevel1">
    <w:name w:val="Seq Level 1"/>
    <w:basedOn w:val="Normal"/>
    <w:rPr>
      <w:rFonts w:ascii="Times New Roman" w:hAnsi="Times New Roman"/>
    </w:rPr>
  </w:style>
  <w:style w:type="paragraph" w:customStyle="1" w:styleId="SeqLevel2">
    <w:name w:val="Seq Level 2"/>
    <w:basedOn w:val="Normal"/>
    <w:rPr>
      <w:rFonts w:ascii="Times New Roman" w:hAnsi="Times New Roman"/>
    </w:rPr>
  </w:style>
  <w:style w:type="paragraph" w:customStyle="1" w:styleId="SeqLevel3">
    <w:name w:val="Seq Level 3"/>
    <w:basedOn w:val="Normal"/>
    <w:rPr>
      <w:rFonts w:ascii="Times New Roman" w:hAnsi="Times New Roman"/>
    </w:rPr>
  </w:style>
  <w:style w:type="paragraph" w:customStyle="1" w:styleId="SeqLevel4">
    <w:name w:val="Seq Level 4"/>
    <w:basedOn w:val="Normal"/>
    <w:rPr>
      <w:rFonts w:ascii="Times New Roman" w:hAnsi="Times New Roman"/>
    </w:rPr>
  </w:style>
  <w:style w:type="paragraph" w:customStyle="1" w:styleId="SeqLevel5">
    <w:name w:val="Seq Level 5"/>
    <w:basedOn w:val="Normal"/>
    <w:rPr>
      <w:rFonts w:ascii="Times New Roman" w:hAnsi="Times New Roman"/>
    </w:rPr>
  </w:style>
  <w:style w:type="paragraph" w:customStyle="1" w:styleId="SeqLevel6">
    <w:name w:val="Seq Level 6"/>
    <w:basedOn w:val="Normal"/>
    <w:rPr>
      <w:rFonts w:ascii="Times New Roman" w:hAnsi="Times New Roman"/>
    </w:rPr>
  </w:style>
  <w:style w:type="paragraph" w:customStyle="1" w:styleId="SeqLevel7">
    <w:name w:val="Seq Level 7"/>
    <w:basedOn w:val="Normal"/>
    <w:rPr>
      <w:rFonts w:ascii="Times New Roman" w:hAnsi="Times New Roman"/>
    </w:rPr>
  </w:style>
  <w:style w:type="paragraph" w:customStyle="1" w:styleId="SeqLevel8">
    <w:name w:val="Seq Level 8"/>
    <w:basedOn w:val="Normal"/>
    <w:rPr>
      <w:rFonts w:ascii="Times New Roman" w:hAnsi="Times New Roman"/>
    </w:rPr>
  </w:style>
  <w:style w:type="paragraph" w:customStyle="1" w:styleId="SeqLevel9">
    <w:name w:val="Seq Level 9"/>
    <w:basedOn w:val="Normal"/>
    <w:rPr>
      <w:rFonts w:ascii="Times New Roman" w:hAnsi="Times New Roman"/>
    </w:rPr>
  </w:style>
  <w:style w:type="paragraph" w:customStyle="1" w:styleId="WPBullets">
    <w:name w:val="WP Bullets"/>
    <w:basedOn w:val="Normal"/>
    <w:rPr>
      <w:rFonts w:ascii="Times New Roman" w:hAnsi="Times New Roman"/>
    </w:rPr>
  </w:style>
  <w:style w:type="paragraph" w:customStyle="1" w:styleId="kyletter">
    <w:name w:val="kyletter"/>
    <w:basedOn w:val="Normal"/>
    <w:rPr>
      <w:rFonts w:ascii="Sans Serif 10cpi" w:hAnsi="Sans Serif 10cpi"/>
      <w:sz w:val="20"/>
    </w:rPr>
  </w:style>
  <w:style w:type="paragraph" w:customStyle="1" w:styleId="DefaultText">
    <w:name w:val="Default Text"/>
    <w:basedOn w:val="Normal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Yorke</dc:creator>
  <cp:lastModifiedBy>Warren Wilson</cp:lastModifiedBy>
  <cp:revision>2</cp:revision>
  <dcterms:created xsi:type="dcterms:W3CDTF">2019-06-23T01:04:00Z</dcterms:created>
  <dcterms:modified xsi:type="dcterms:W3CDTF">2019-06-23T01:04:00Z</dcterms:modified>
</cp:coreProperties>
</file>